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08" w:rsidRPr="00651E08" w:rsidRDefault="00651E08" w:rsidP="00651E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651E08">
        <w:rPr>
          <w:rFonts w:ascii="Times New Roman" w:hAnsi="Times New Roman" w:cs="Times New Roman"/>
          <w:b/>
          <w:bCs/>
          <w:sz w:val="36"/>
          <w:szCs w:val="36"/>
        </w:rPr>
        <w:t>Viļakas</w:t>
      </w:r>
      <w:proofErr w:type="spellEnd"/>
      <w:r w:rsidRPr="00651E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51E08">
        <w:rPr>
          <w:rFonts w:ascii="Times New Roman" w:hAnsi="Times New Roman" w:cs="Times New Roman"/>
          <w:b/>
          <w:bCs/>
          <w:sz w:val="36"/>
          <w:szCs w:val="36"/>
        </w:rPr>
        <w:t>pirmsskolas</w:t>
      </w:r>
      <w:proofErr w:type="spellEnd"/>
      <w:r w:rsidRPr="00651E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51E08">
        <w:rPr>
          <w:rFonts w:ascii="Times New Roman" w:hAnsi="Times New Roman" w:cs="Times New Roman"/>
          <w:b/>
          <w:bCs/>
          <w:sz w:val="36"/>
          <w:szCs w:val="36"/>
        </w:rPr>
        <w:t>izglītības</w:t>
      </w:r>
      <w:proofErr w:type="spellEnd"/>
      <w:r w:rsidRPr="00651E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51E08">
        <w:rPr>
          <w:rFonts w:ascii="Times New Roman" w:hAnsi="Times New Roman" w:cs="Times New Roman"/>
          <w:b/>
          <w:bCs/>
          <w:sz w:val="36"/>
          <w:szCs w:val="36"/>
        </w:rPr>
        <w:t>iestādes</w:t>
      </w:r>
      <w:proofErr w:type="spellEnd"/>
    </w:p>
    <w:p w:rsidR="00651E08" w:rsidRPr="00651E08" w:rsidRDefault="00651E08" w:rsidP="00651E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51E08">
        <w:rPr>
          <w:rFonts w:ascii="Times New Roman" w:hAnsi="Times New Roman" w:cs="Times New Roman"/>
          <w:b/>
          <w:bCs/>
          <w:sz w:val="36"/>
          <w:szCs w:val="36"/>
        </w:rPr>
        <w:t>logo</w:t>
      </w:r>
      <w:proofErr w:type="gramEnd"/>
      <w:r w:rsidRPr="00651E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51E08">
        <w:rPr>
          <w:rFonts w:ascii="Times New Roman" w:hAnsi="Times New Roman" w:cs="Times New Roman"/>
          <w:b/>
          <w:bCs/>
          <w:sz w:val="36"/>
          <w:szCs w:val="36"/>
        </w:rPr>
        <w:t>izveides</w:t>
      </w:r>
      <w:proofErr w:type="spellEnd"/>
      <w:r w:rsidRPr="00651E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51E08">
        <w:rPr>
          <w:rFonts w:ascii="Times New Roman" w:hAnsi="Times New Roman" w:cs="Times New Roman"/>
          <w:b/>
          <w:bCs/>
          <w:sz w:val="36"/>
          <w:szCs w:val="36"/>
        </w:rPr>
        <w:t>nolikums</w:t>
      </w:r>
      <w:proofErr w:type="spellEnd"/>
    </w:p>
    <w:p w:rsidR="00651E08" w:rsidRDefault="00651E08" w:rsidP="00E362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4D8B" w:rsidRDefault="00E3627A" w:rsidP="00F44D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324">
        <w:rPr>
          <w:rFonts w:ascii="Times New Roman" w:hAnsi="Times New Roman" w:cs="Times New Roman"/>
          <w:b/>
          <w:bCs/>
          <w:sz w:val="28"/>
          <w:szCs w:val="28"/>
        </w:rPr>
        <w:t>I. 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Vispārīgā</w:t>
      </w:r>
      <w:proofErr w:type="spellEnd"/>
      <w:r w:rsidR="00651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informācija</w:t>
      </w:r>
      <w:proofErr w:type="spellEnd"/>
    </w:p>
    <w:p w:rsidR="00E3627A" w:rsidRPr="009E0324" w:rsidRDefault="00E3627A" w:rsidP="00F44D8B">
      <w:pPr>
        <w:rPr>
          <w:rFonts w:ascii="Times New Roman" w:hAnsi="Times New Roman" w:cs="Times New Roman"/>
          <w:sz w:val="28"/>
          <w:szCs w:val="28"/>
        </w:rPr>
      </w:pPr>
      <w:r w:rsidRPr="009E032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0324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Konkursu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rīko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08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08">
        <w:rPr>
          <w:rFonts w:ascii="Times New Roman" w:hAnsi="Times New Roman" w:cs="Times New Roman"/>
          <w:sz w:val="28"/>
          <w:szCs w:val="28"/>
        </w:rPr>
        <w:t>pirmsskolas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08"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08">
        <w:rPr>
          <w:rFonts w:ascii="Times New Roman" w:hAnsi="Times New Roman" w:cs="Times New Roman"/>
          <w:sz w:val="28"/>
          <w:szCs w:val="28"/>
        </w:rPr>
        <w:t>iestāde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1E08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PII</w:t>
      </w:r>
      <w:r w:rsidRPr="009E0324">
        <w:rPr>
          <w:rFonts w:ascii="Times New Roman" w:hAnsi="Times New Roman" w:cs="Times New Roman"/>
          <w:sz w:val="28"/>
          <w:szCs w:val="28"/>
        </w:rPr>
        <w:t>).</w:t>
      </w:r>
      <w:r w:rsidRPr="009E0324">
        <w:rPr>
          <w:rFonts w:ascii="Times New Roman" w:hAnsi="Times New Roman" w:cs="Times New Roman"/>
          <w:sz w:val="28"/>
          <w:szCs w:val="28"/>
        </w:rPr>
        <w:br/>
        <w:t>2. 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mērķis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08">
        <w:rPr>
          <w:rFonts w:ascii="Times New Roman" w:hAnsi="Times New Roman" w:cs="Times New Roman"/>
          <w:sz w:val="28"/>
          <w:szCs w:val="28"/>
        </w:rPr>
        <w:t>izstrādāt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08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E08">
        <w:rPr>
          <w:rFonts w:ascii="Times New Roman" w:hAnsi="Times New Roman" w:cs="Times New Roman"/>
          <w:sz w:val="28"/>
          <w:szCs w:val="28"/>
        </w:rPr>
        <w:t xml:space="preserve">PII </w:t>
      </w:r>
      <w:r w:rsidRPr="009E0324">
        <w:rPr>
          <w:rFonts w:ascii="Times New Roman" w:hAnsi="Times New Roman" w:cs="Times New Roman"/>
          <w:sz w:val="28"/>
          <w:szCs w:val="28"/>
        </w:rPr>
        <w:t xml:space="preserve"> logo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veicinātu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tās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atpazīstamību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vienotu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vizuālo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tēlu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3. 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atklātais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4. 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Konkursā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piedalīties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ikviena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juridiska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fiziska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persona.</w:t>
      </w:r>
      <w:r w:rsidRPr="009E0324">
        <w:rPr>
          <w:rFonts w:ascii="Times New Roman" w:hAnsi="Times New Roman" w:cs="Times New Roman"/>
          <w:sz w:val="28"/>
          <w:szCs w:val="28"/>
        </w:rPr>
        <w:br/>
        <w:t>5. 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Vienam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dalībniekam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atļauts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iesniegt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neierobežotu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logotipu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08">
        <w:rPr>
          <w:rFonts w:ascii="Times New Roman" w:hAnsi="Times New Roman" w:cs="Times New Roman"/>
          <w:sz w:val="28"/>
          <w:szCs w:val="28"/>
        </w:rPr>
        <w:t>variantu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skaitu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taču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katrs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piedāvājums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jāiesniedz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šajā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nolikumā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noteiktā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kārtībā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6. 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jāiesniedz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elektroniski</w:t>
      </w:r>
      <w:proofErr w:type="spellEnd"/>
      <w:proofErr w:type="gramStart"/>
      <w:r w:rsidR="008F22ED">
        <w:rPr>
          <w:rFonts w:ascii="Times New Roman" w:hAnsi="Times New Roman" w:cs="Times New Roman"/>
          <w:sz w:val="28"/>
          <w:szCs w:val="28"/>
        </w:rPr>
        <w:t xml:space="preserve">, </w:t>
      </w:r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norādot</w:t>
      </w:r>
      <w:proofErr w:type="spellEnd"/>
      <w:proofErr w:type="gram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nosaukumu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izstrādātāja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vārdu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uzvārdu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un e-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pastu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telefonu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saziņai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Darbus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iesniedziet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rakstot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tos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sūtot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proofErr w:type="gramStart"/>
      <w:r w:rsidR="008F22ED">
        <w:rPr>
          <w:rFonts w:ascii="Times New Roman" w:hAnsi="Times New Roman" w:cs="Times New Roman"/>
          <w:sz w:val="28"/>
          <w:szCs w:val="28"/>
        </w:rPr>
        <w:t>pastu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 </w:t>
      </w:r>
      <w:r w:rsidR="008F22ED" w:rsidRPr="008F22ED">
        <w:rPr>
          <w:rFonts w:ascii="Times New Roman" w:hAnsi="Times New Roman" w:cs="Times New Roman"/>
          <w:color w:val="4472C4" w:themeColor="accent1"/>
          <w:sz w:val="28"/>
          <w:szCs w:val="28"/>
        </w:rPr>
        <w:t>vilaka.bernudarzs@inbox.lv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7. 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darbam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jābūt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dalībnieka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paša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radītam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8. 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darbu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pēdējā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iesniegšanas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08">
        <w:rPr>
          <w:rFonts w:ascii="Times New Roman" w:hAnsi="Times New Roman" w:cs="Times New Roman"/>
          <w:sz w:val="28"/>
          <w:szCs w:val="28"/>
        </w:rPr>
        <w:t>diena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2021. </w:t>
      </w:r>
      <w:proofErr w:type="spellStart"/>
      <w:proofErr w:type="gramStart"/>
      <w:r w:rsidR="00651E08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="00651E08">
        <w:rPr>
          <w:rFonts w:ascii="Times New Roman" w:hAnsi="Times New Roman" w:cs="Times New Roman"/>
          <w:sz w:val="28"/>
          <w:szCs w:val="28"/>
        </w:rPr>
        <w:t xml:space="preserve"> 30. </w:t>
      </w:r>
      <w:proofErr w:type="spellStart"/>
      <w:proofErr w:type="gramStart"/>
      <w:r w:rsidR="00651E08">
        <w:rPr>
          <w:rFonts w:ascii="Times New Roman" w:hAnsi="Times New Roman" w:cs="Times New Roman"/>
          <w:sz w:val="28"/>
          <w:szCs w:val="28"/>
        </w:rPr>
        <w:t>aprīlis</w:t>
      </w:r>
      <w:proofErr w:type="spellEnd"/>
      <w:r w:rsidR="00651E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līdz</w:t>
      </w:r>
      <w:proofErr w:type="spellEnd"/>
      <w:proofErr w:type="gramEnd"/>
      <w:r w:rsidR="00651E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plkst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. </w:t>
      </w:r>
      <w:r w:rsidR="008F22ED">
        <w:rPr>
          <w:rFonts w:ascii="Times New Roman" w:hAnsi="Times New Roman" w:cs="Times New Roman"/>
          <w:sz w:val="28"/>
          <w:szCs w:val="28"/>
        </w:rPr>
        <w:t>17:00</w:t>
      </w:r>
      <w:proofErr w:type="gramStart"/>
      <w:r w:rsidR="008F22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br/>
        <w:t>9. 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darbi</w:t>
      </w:r>
      <w:proofErr w:type="spellEnd"/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kuri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saņemti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pēc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noteiktā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termi</w:t>
      </w:r>
      <w:r w:rsidR="006B5087">
        <w:rPr>
          <w:rFonts w:ascii="Times New Roman" w:hAnsi="Times New Roman" w:cs="Times New Roman"/>
          <w:sz w:val="28"/>
          <w:szCs w:val="28"/>
        </w:rPr>
        <w:t>ņa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( 30.aprīlis</w:t>
      </w:r>
      <w:r w:rsidRPr="009E03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netiek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izskatīt</w:t>
      </w:r>
      <w:r w:rsidR="006B508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>.</w:t>
      </w:r>
      <w:r w:rsidR="006B5087">
        <w:rPr>
          <w:rFonts w:ascii="Times New Roman" w:hAnsi="Times New Roman" w:cs="Times New Roman"/>
          <w:sz w:val="28"/>
          <w:szCs w:val="28"/>
        </w:rPr>
        <w:br/>
        <w:t>10. </w:t>
      </w:r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līdz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piedāvājuma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izskatīšanas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brīdim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ziņas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saņemto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piedāvājumu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skaitu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324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piederību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nesniedz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11. 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Konkursam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iesniegtos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darbus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atpakaļ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neizsniedz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12. 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Papildus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paskaidrojumus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norisi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kā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arī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papildus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informāciju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priekšmetu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pretendenti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saņemt</w:t>
      </w:r>
      <w:proofErr w:type="spellEnd"/>
      <w:proofErr w:type="gramStart"/>
      <w:r w:rsidR="008F22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F22ED">
        <w:rPr>
          <w:rFonts w:ascii="Times New Roman" w:hAnsi="Times New Roman" w:cs="Times New Roman"/>
          <w:sz w:val="28"/>
          <w:szCs w:val="28"/>
        </w:rPr>
        <w:t>zvanot</w:t>
      </w:r>
      <w:proofErr w:type="spellEnd"/>
      <w:proofErr w:type="gramEnd"/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r w:rsidR="006B5087"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 w:rsidR="006B5087">
        <w:rPr>
          <w:rFonts w:ascii="Times New Roman" w:hAnsi="Times New Roman" w:cs="Times New Roman"/>
          <w:sz w:val="28"/>
          <w:szCs w:val="28"/>
        </w:rPr>
        <w:t>tālr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. </w:t>
      </w:r>
      <w:r w:rsidR="008F22ED">
        <w:rPr>
          <w:rFonts w:ascii="Times New Roman" w:hAnsi="Times New Roman" w:cs="Times New Roman"/>
          <w:sz w:val="28"/>
          <w:szCs w:val="28"/>
        </w:rPr>
        <w:t>26366179.</w:t>
      </w:r>
    </w:p>
    <w:p w:rsidR="00E3627A" w:rsidRPr="009E0324" w:rsidRDefault="00E3627A" w:rsidP="00F44D8B">
      <w:pPr>
        <w:rPr>
          <w:rFonts w:ascii="Times New Roman" w:hAnsi="Times New Roman" w:cs="Times New Roman"/>
          <w:sz w:val="28"/>
          <w:szCs w:val="28"/>
        </w:rPr>
      </w:pPr>
    </w:p>
    <w:p w:rsidR="00F44D8B" w:rsidRDefault="00E3627A" w:rsidP="00F44D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324">
        <w:rPr>
          <w:rFonts w:ascii="Times New Roman" w:hAnsi="Times New Roman" w:cs="Times New Roman"/>
          <w:b/>
          <w:bCs/>
          <w:sz w:val="28"/>
          <w:szCs w:val="28"/>
        </w:rPr>
        <w:t>II. </w:t>
      </w:r>
      <w:proofErr w:type="spellStart"/>
      <w:proofErr w:type="gram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Informācija</w:t>
      </w:r>
      <w:proofErr w:type="spellEnd"/>
      <w:r w:rsidRPr="009E0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324">
        <w:rPr>
          <w:rFonts w:ascii="Times New Roman" w:hAnsi="Times New Roman" w:cs="Times New Roman"/>
          <w:b/>
          <w:bCs/>
          <w:sz w:val="28"/>
          <w:szCs w:val="28"/>
        </w:rPr>
        <w:t>par</w:t>
      </w:r>
      <w:proofErr w:type="gramEnd"/>
      <w:r w:rsidR="006B5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konkursa</w:t>
      </w:r>
      <w:proofErr w:type="spellEnd"/>
      <w:r w:rsidR="006B50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priekšmetu</w:t>
      </w:r>
      <w:proofErr w:type="spellEnd"/>
    </w:p>
    <w:p w:rsidR="00E3627A" w:rsidRPr="009E0324" w:rsidRDefault="00E3627A" w:rsidP="00F44D8B">
      <w:pPr>
        <w:rPr>
          <w:rFonts w:ascii="Times New Roman" w:hAnsi="Times New Roman" w:cs="Times New Roman"/>
          <w:sz w:val="28"/>
          <w:szCs w:val="28"/>
        </w:rPr>
      </w:pPr>
      <w:r w:rsidRPr="009E0324">
        <w:rPr>
          <w:rFonts w:ascii="Times New Roman" w:hAnsi="Times New Roman" w:cs="Times New Roman"/>
          <w:sz w:val="28"/>
          <w:szCs w:val="28"/>
        </w:rPr>
        <w:br/>
        <w:t>13. 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Izstrādātajam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5087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proofErr w:type="gramEnd"/>
      <w:r w:rsidR="006B5087">
        <w:rPr>
          <w:rFonts w:ascii="Times New Roman" w:hAnsi="Times New Roman" w:cs="Times New Roman"/>
          <w:sz w:val="28"/>
          <w:szCs w:val="28"/>
        </w:rPr>
        <w:t xml:space="preserve"> PII </w:t>
      </w:r>
      <w:r w:rsidRPr="009E0324">
        <w:rPr>
          <w:rFonts w:ascii="Times New Roman" w:hAnsi="Times New Roman" w:cs="Times New Roman"/>
          <w:sz w:val="28"/>
          <w:szCs w:val="28"/>
        </w:rPr>
        <w:t xml:space="preserve"> logo,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tiks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izmantots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87">
        <w:rPr>
          <w:rFonts w:ascii="Times New Roman" w:hAnsi="Times New Roman" w:cs="Times New Roman"/>
          <w:sz w:val="28"/>
          <w:szCs w:val="28"/>
        </w:rPr>
        <w:t>dažādos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5087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PII</w:t>
      </w:r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informatīvajos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r w:rsidRPr="009E0324">
        <w:rPr>
          <w:rFonts w:ascii="Times New Roman" w:hAnsi="Times New Roman" w:cs="Times New Roman"/>
          <w:sz w:val="28"/>
          <w:szCs w:val="28"/>
        </w:rPr>
        <w:t xml:space="preserve">un </w:t>
      </w:r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prezentācijas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materiālos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arī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suvenīriem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prezentdāvanām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087">
        <w:rPr>
          <w:rFonts w:ascii="Times New Roman" w:hAnsi="Times New Roman" w:cs="Times New Roman"/>
          <w:sz w:val="28"/>
          <w:szCs w:val="28"/>
        </w:rPr>
        <w:t>interneta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vidē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u.c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jāveicina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B5087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PII   </w:t>
      </w:r>
      <w:proofErr w:type="spellStart"/>
      <w:r w:rsidR="006B5087">
        <w:rPr>
          <w:rFonts w:ascii="Times New Roman" w:hAnsi="Times New Roman" w:cs="Times New Roman"/>
          <w:sz w:val="28"/>
          <w:szCs w:val="28"/>
        </w:rPr>
        <w:t>atpazīstamība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>.</w:t>
      </w:r>
      <w:r w:rsidR="006B5087">
        <w:rPr>
          <w:rFonts w:ascii="Times New Roman" w:hAnsi="Times New Roman" w:cs="Times New Roman"/>
          <w:sz w:val="28"/>
          <w:szCs w:val="28"/>
        </w:rPr>
        <w:br/>
        <w:t>14. </w:t>
      </w:r>
      <w:proofErr w:type="spellStart"/>
      <w:r w:rsidR="006B5087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087">
        <w:rPr>
          <w:rFonts w:ascii="Times New Roman" w:hAnsi="Times New Roman" w:cs="Times New Roman"/>
          <w:sz w:val="28"/>
          <w:szCs w:val="28"/>
        </w:rPr>
        <w:t xml:space="preserve">PII </w:t>
      </w:r>
      <w:r w:rsidRPr="009E0324">
        <w:rPr>
          <w:rFonts w:ascii="Times New Roman" w:hAnsi="Times New Roman" w:cs="Times New Roman"/>
          <w:sz w:val="28"/>
          <w:szCs w:val="28"/>
        </w:rPr>
        <w:t xml:space="preserve"> logo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jāatbilst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šādām</w:t>
      </w:r>
      <w:proofErr w:type="spellEnd"/>
      <w:r w:rsidR="006B5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prasībām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:</w:t>
      </w:r>
      <w:r w:rsidRPr="009E0324">
        <w:rPr>
          <w:rFonts w:ascii="Times New Roman" w:hAnsi="Times New Roman" w:cs="Times New Roman"/>
          <w:sz w:val="28"/>
          <w:szCs w:val="28"/>
        </w:rPr>
        <w:br/>
        <w:t>14.1. 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formā</w:t>
      </w:r>
      <w:proofErr w:type="spellEnd"/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vienkāršs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vienlaikus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uzmanību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piesaistošs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savdabīgs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pievilcīgs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lietojams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dažādos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mērogos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;</w:t>
      </w:r>
      <w:r w:rsidRPr="009E0324">
        <w:rPr>
          <w:rFonts w:ascii="Times New Roman" w:hAnsi="Times New Roman" w:cs="Times New Roman"/>
          <w:sz w:val="28"/>
          <w:szCs w:val="28"/>
        </w:rPr>
        <w:br/>
        <w:t xml:space="preserve">14.2.  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asociējas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ar</w:t>
      </w:r>
      <w:proofErr w:type="spellEnd"/>
      <w:proofErr w:type="gram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PII 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iestādi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himnu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Himnā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tiek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minēts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namiņš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Saule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putni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bērni</w:t>
      </w:r>
      <w:proofErr w:type="spellEnd"/>
      <w:proofErr w:type="gramStart"/>
      <w:r w:rsidRPr="009E032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br/>
      </w:r>
      <w:r w:rsidRPr="009E0324">
        <w:rPr>
          <w:rFonts w:ascii="Times New Roman" w:hAnsi="Times New Roman" w:cs="Times New Roman"/>
          <w:sz w:val="28"/>
          <w:szCs w:val="28"/>
        </w:rPr>
        <w:lastRenderedPageBreak/>
        <w:t xml:space="preserve">14.3.  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obligāti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jāizmanto</w:t>
      </w:r>
      <w:proofErr w:type="spellEnd"/>
      <w:proofErr w:type="gram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uzraksts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PII</w:t>
      </w:r>
      <w:r w:rsidRPr="009E0324">
        <w:rPr>
          <w:rFonts w:ascii="Times New Roman" w:hAnsi="Times New Roman" w:cs="Times New Roman"/>
          <w:sz w:val="28"/>
          <w:szCs w:val="28"/>
        </w:rPr>
        <w:t>;</w:t>
      </w:r>
      <w:r w:rsidRPr="009E0324">
        <w:rPr>
          <w:rFonts w:ascii="Times New Roman" w:hAnsi="Times New Roman" w:cs="Times New Roman"/>
          <w:sz w:val="28"/>
          <w:szCs w:val="28"/>
        </w:rPr>
        <w:br/>
        <w:t>14.4. </w:t>
      </w:r>
      <w:proofErr w:type="gramStart"/>
      <w:r w:rsidRPr="009E0324">
        <w:rPr>
          <w:rFonts w:ascii="Times New Roman" w:hAnsi="Times New Roman" w:cs="Times New Roman"/>
          <w:sz w:val="28"/>
          <w:szCs w:val="28"/>
        </w:rPr>
        <w:t>logo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izveidē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pieļaujami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grafiskie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un</w:t>
      </w:r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glezniecības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līdzekļi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;</w:t>
      </w:r>
      <w:r w:rsidRPr="009E0324">
        <w:rPr>
          <w:rFonts w:ascii="Times New Roman" w:hAnsi="Times New Roman" w:cs="Times New Roman"/>
          <w:sz w:val="28"/>
          <w:szCs w:val="28"/>
        </w:rPr>
        <w:br/>
        <w:t>14.5. 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darbi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iesniedzami</w:t>
      </w:r>
      <w:proofErr w:type="spellEnd"/>
      <w:proofErr w:type="gram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A4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formāta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lapas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;</w:t>
      </w:r>
      <w:r w:rsidRPr="009E0324">
        <w:rPr>
          <w:rFonts w:ascii="Times New Roman" w:hAnsi="Times New Roman" w:cs="Times New Roman"/>
          <w:sz w:val="28"/>
          <w:szCs w:val="28"/>
        </w:rPr>
        <w:br/>
        <w:t>14.6. 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darbam</w:t>
      </w:r>
      <w:proofErr w:type="spellEnd"/>
      <w:proofErr w:type="gram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jāpievieno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īss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paskaidrojošs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apraksts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</w:r>
    </w:p>
    <w:p w:rsidR="00F44D8B" w:rsidRDefault="00E3627A" w:rsidP="00F44D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324">
        <w:rPr>
          <w:rFonts w:ascii="Times New Roman" w:hAnsi="Times New Roman" w:cs="Times New Roman"/>
          <w:b/>
          <w:bCs/>
          <w:sz w:val="28"/>
          <w:szCs w:val="28"/>
        </w:rPr>
        <w:t>III. 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Vērtēšana</w:t>
      </w:r>
      <w:proofErr w:type="spellEnd"/>
    </w:p>
    <w:p w:rsidR="00E3627A" w:rsidRPr="009E0324" w:rsidRDefault="00E3627A" w:rsidP="00F44D8B">
      <w:pPr>
        <w:rPr>
          <w:rFonts w:ascii="Times New Roman" w:hAnsi="Times New Roman" w:cs="Times New Roman"/>
          <w:sz w:val="28"/>
          <w:szCs w:val="28"/>
        </w:rPr>
      </w:pPr>
      <w:r w:rsidRPr="009E032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0324">
        <w:rPr>
          <w:rFonts w:ascii="Times New Roman" w:hAnsi="Times New Roman" w:cs="Times New Roman"/>
          <w:sz w:val="28"/>
          <w:szCs w:val="28"/>
        </w:rPr>
        <w:t>15. 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darbi</w:t>
      </w:r>
      <w:proofErr w:type="spellEnd"/>
      <w:proofErr w:type="gram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tiks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ievietoti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apskatei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novada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mājas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lapā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publiskai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apskatei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r w:rsidRPr="009E0324">
        <w:rPr>
          <w:rFonts w:ascii="Times New Roman" w:hAnsi="Times New Roman" w:cs="Times New Roman"/>
          <w:sz w:val="28"/>
          <w:szCs w:val="28"/>
        </w:rPr>
        <w:t xml:space="preserve">logo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variantiem</w:t>
      </w:r>
      <w:proofErr w:type="spellEnd"/>
      <w:r w:rsidR="0061115F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16. 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darbus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izvērtēs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5297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proofErr w:type="gramEnd"/>
      <w:r w:rsidR="00AB5297">
        <w:rPr>
          <w:rFonts w:ascii="Times New Roman" w:hAnsi="Times New Roman" w:cs="Times New Roman"/>
          <w:sz w:val="28"/>
          <w:szCs w:val="28"/>
        </w:rPr>
        <w:t xml:space="preserve"> PII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vērtēšanas</w:t>
      </w:r>
      <w:proofErr w:type="spellEnd"/>
      <w:r w:rsidR="00AB5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pieaicināti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eksperti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Rezultāti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tiks</w:t>
      </w:r>
      <w:proofErr w:type="spellEnd"/>
      <w:proofErr w:type="gram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paziņoti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2021.gada 10. </w:t>
      </w:r>
      <w:proofErr w:type="spellStart"/>
      <w:proofErr w:type="gramStart"/>
      <w:r w:rsidR="00D55D1A">
        <w:rPr>
          <w:rFonts w:ascii="Times New Roman" w:hAnsi="Times New Roman" w:cs="Times New Roman"/>
          <w:sz w:val="28"/>
          <w:szCs w:val="28"/>
        </w:rPr>
        <w:t>maijā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proofErr w:type="gram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novada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mājas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lapā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D55D1A" w:rsidRPr="000470D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www.vilaka.lv</w:t>
        </w:r>
      </w:hyperlink>
      <w:r w:rsidR="00D55D1A">
        <w:rPr>
          <w:rFonts w:ascii="Times New Roman" w:hAnsi="Times New Roman" w:cs="Times New Roman"/>
          <w:sz w:val="28"/>
          <w:szCs w:val="28"/>
        </w:rPr>
        <w:t xml:space="preserve"> un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vietējā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novada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avīzē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17. 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proofErr w:type="gram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novērtēs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katra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iesniegtā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atbilstību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pēc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būtības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nolikumā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noteiktām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prasībām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>.</w:t>
      </w:r>
      <w:r w:rsidR="00D55D1A">
        <w:rPr>
          <w:rFonts w:ascii="Times New Roman" w:hAnsi="Times New Roman" w:cs="Times New Roman"/>
          <w:sz w:val="28"/>
          <w:szCs w:val="28"/>
        </w:rPr>
        <w:br/>
        <w:t>18. 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PII</w:t>
      </w:r>
      <w:r w:rsidRPr="009E0324">
        <w:rPr>
          <w:rFonts w:ascii="Times New Roman" w:hAnsi="Times New Roman" w:cs="Times New Roman"/>
          <w:sz w:val="28"/>
          <w:szCs w:val="28"/>
        </w:rPr>
        <w:t xml:space="preserve"> logo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vērtējuma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kritēriji</w:t>
      </w:r>
      <w:proofErr w:type="spellEnd"/>
      <w:proofErr w:type="gramStart"/>
      <w:r w:rsidRPr="009E032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br/>
        <w:t>18.1. </w:t>
      </w:r>
      <w:proofErr w:type="gramStart"/>
      <w:r w:rsidRPr="009E0324">
        <w:rPr>
          <w:rFonts w:ascii="Times New Roman" w:hAnsi="Times New Roman" w:cs="Times New Roman"/>
          <w:sz w:val="28"/>
          <w:szCs w:val="28"/>
        </w:rPr>
        <w:t>logo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vizuālā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pievilcība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uztveramība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;</w:t>
      </w:r>
      <w:r w:rsidRPr="009E0324">
        <w:rPr>
          <w:rFonts w:ascii="Times New Roman" w:hAnsi="Times New Roman" w:cs="Times New Roman"/>
          <w:sz w:val="28"/>
          <w:szCs w:val="28"/>
        </w:rPr>
        <w:br/>
        <w:t>18.2. 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raksturojošais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tēls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atbilstība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PII </w:t>
      </w:r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mērķim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misijai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uzdevumiem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atbilstība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novadam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vizuālais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noformējums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krāsu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salikums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saistība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vārdu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PII</w:t>
      </w:r>
      <w:r w:rsidRPr="009E0324">
        <w:rPr>
          <w:rFonts w:ascii="Times New Roman" w:hAnsi="Times New Roman" w:cs="Times New Roman"/>
          <w:sz w:val="28"/>
          <w:szCs w:val="28"/>
        </w:rPr>
        <w:t>”;</w:t>
      </w:r>
      <w:r w:rsidRPr="009E0324">
        <w:rPr>
          <w:rFonts w:ascii="Times New Roman" w:hAnsi="Times New Roman" w:cs="Times New Roman"/>
          <w:sz w:val="28"/>
          <w:szCs w:val="28"/>
        </w:rPr>
        <w:br/>
        <w:t>18.3. </w:t>
      </w:r>
      <w:proofErr w:type="gramStart"/>
      <w:r w:rsidRPr="009E0324">
        <w:rPr>
          <w:rFonts w:ascii="Times New Roman" w:hAnsi="Times New Roman" w:cs="Times New Roman"/>
          <w:sz w:val="28"/>
          <w:szCs w:val="28"/>
        </w:rPr>
        <w:t>logo</w:t>
      </w:r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izmantojamības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daudzpusība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r w:rsidRPr="009E03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iespieddarbos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suvenīros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izstādēs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r w:rsidR="00D55D1A">
        <w:rPr>
          <w:rFonts w:ascii="Times New Roman" w:hAnsi="Times New Roman" w:cs="Times New Roman"/>
          <w:sz w:val="28"/>
          <w:szCs w:val="28"/>
        </w:rPr>
        <w:t xml:space="preserve">internet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vidē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banerī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pie </w:t>
      </w:r>
      <w:proofErr w:type="spellStart"/>
      <w:r w:rsidR="00D55D1A">
        <w:rPr>
          <w:rFonts w:ascii="Times New Roman" w:hAnsi="Times New Roman" w:cs="Times New Roman"/>
          <w:sz w:val="28"/>
          <w:szCs w:val="28"/>
        </w:rPr>
        <w:t>sienas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).</w:t>
      </w:r>
      <w:r w:rsidRPr="009E0324">
        <w:rPr>
          <w:rFonts w:ascii="Times New Roman" w:hAnsi="Times New Roman" w:cs="Times New Roman"/>
          <w:sz w:val="28"/>
          <w:szCs w:val="28"/>
        </w:rPr>
        <w:br/>
        <w:t>19. 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Katrs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komisijas</w:t>
      </w:r>
      <w:proofErr w:type="spellEnd"/>
      <w:proofErr w:type="gram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loceklis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piešķir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punktus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katra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iesniegtā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atbilstību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augstāk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norādītajiem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kritērijiem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maksimālais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punktu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skaits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r w:rsidRPr="009E0324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katru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kritēriju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– 10).</w:t>
      </w:r>
      <w:r w:rsidRPr="009E0324">
        <w:rPr>
          <w:rFonts w:ascii="Times New Roman" w:hAnsi="Times New Roman" w:cs="Times New Roman"/>
          <w:sz w:val="28"/>
          <w:szCs w:val="28"/>
        </w:rPr>
        <w:br/>
        <w:t>20. 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vairāki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darbi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ieguvuši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vienādu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punktu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skaitu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tiek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ņemts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5D1A">
        <w:rPr>
          <w:rFonts w:ascii="Times New Roman" w:hAnsi="Times New Roman" w:cs="Times New Roman"/>
          <w:sz w:val="28"/>
          <w:szCs w:val="28"/>
        </w:rPr>
        <w:t>vērā</w:t>
      </w:r>
      <w:proofErr w:type="spellEnd"/>
      <w:r w:rsidR="00D55D1A">
        <w:rPr>
          <w:rFonts w:ascii="Times New Roman" w:hAnsi="Times New Roman" w:cs="Times New Roman"/>
          <w:sz w:val="28"/>
          <w:szCs w:val="28"/>
        </w:rPr>
        <w:t xml:space="preserve"> </w:t>
      </w:r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ekspertu</w:t>
      </w:r>
      <w:proofErr w:type="spellEnd"/>
      <w:proofErr w:type="gramEnd"/>
      <w:r w:rsidR="00E207C2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iestādes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kolektīva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viedoklis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</w:r>
    </w:p>
    <w:p w:rsidR="00E3627A" w:rsidRPr="009E0324" w:rsidRDefault="00E3627A" w:rsidP="00F44D8B">
      <w:pPr>
        <w:rPr>
          <w:rFonts w:ascii="Times New Roman" w:hAnsi="Times New Roman" w:cs="Times New Roman"/>
          <w:sz w:val="28"/>
          <w:szCs w:val="28"/>
        </w:rPr>
      </w:pPr>
      <w:r w:rsidRPr="009E0324">
        <w:rPr>
          <w:rFonts w:ascii="Times New Roman" w:hAnsi="Times New Roman" w:cs="Times New Roman"/>
          <w:b/>
          <w:bCs/>
          <w:sz w:val="28"/>
          <w:szCs w:val="28"/>
        </w:rPr>
        <w:t>IV. </w:t>
      </w:r>
      <w:proofErr w:type="spellStart"/>
      <w:proofErr w:type="gram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Konkursa</w:t>
      </w:r>
      <w:proofErr w:type="spellEnd"/>
      <w:r w:rsidR="00E207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komisijas</w:t>
      </w:r>
      <w:proofErr w:type="spellEnd"/>
      <w:proofErr w:type="gramEnd"/>
      <w:r w:rsidR="00E207C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tiesības</w:t>
      </w:r>
      <w:proofErr w:type="spellEnd"/>
      <w:r w:rsidRPr="009E0324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pienākumi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br/>
        <w:t xml:space="preserve">21.Konkursa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lūgt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paskaidrojumus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autoram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iesniegto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piedāvājumu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tas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nepieciešams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22. 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komisijai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irt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iesības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pieprasīt</w:t>
      </w:r>
      <w:proofErr w:type="spellEnd"/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pretendenta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sava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piederības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apliecinājumu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>.</w:t>
      </w:r>
      <w:r w:rsidRPr="009E0324">
        <w:rPr>
          <w:rFonts w:ascii="Times New Roman" w:hAnsi="Times New Roman" w:cs="Times New Roman"/>
          <w:sz w:val="28"/>
          <w:szCs w:val="28"/>
        </w:rPr>
        <w:br/>
        <w:t>23. 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komisijai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ir</w:t>
      </w:r>
      <w:proofErr w:type="spellEnd"/>
      <w:proofErr w:type="gram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tiesības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pēc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darbu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izvērtēšanas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:</w:t>
      </w:r>
      <w:r w:rsidRPr="009E0324">
        <w:rPr>
          <w:rFonts w:ascii="Times New Roman" w:hAnsi="Times New Roman" w:cs="Times New Roman"/>
          <w:sz w:val="28"/>
          <w:szCs w:val="28"/>
        </w:rPr>
        <w:br/>
        <w:t>23.1. 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noteikt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trīs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labākos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autorus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r w:rsidRPr="009E0324">
        <w:rPr>
          <w:rFonts w:ascii="Times New Roman" w:hAnsi="Times New Roman" w:cs="Times New Roman"/>
          <w:sz w:val="28"/>
          <w:szCs w:val="28"/>
        </w:rPr>
        <w:t xml:space="preserve"> un </w:t>
      </w:r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piešķirt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tiem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veicināšanas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balvas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;</w:t>
      </w:r>
      <w:r w:rsidRPr="009E0324">
        <w:rPr>
          <w:rFonts w:ascii="Times New Roman" w:hAnsi="Times New Roman" w:cs="Times New Roman"/>
          <w:sz w:val="28"/>
          <w:szCs w:val="28"/>
        </w:rPr>
        <w:br/>
        <w:t>23.2. 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noteikt</w:t>
      </w:r>
      <w:proofErr w:type="spellEnd"/>
      <w:proofErr w:type="gram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labākā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autoru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pēc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izvērtēšanas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piešķirt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galveno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balvu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. </w:t>
      </w:r>
      <w:r w:rsidRPr="009E0324">
        <w:rPr>
          <w:rFonts w:ascii="Times New Roman" w:hAnsi="Times New Roman" w:cs="Times New Roman"/>
          <w:sz w:val="28"/>
          <w:szCs w:val="28"/>
        </w:rPr>
        <w:br/>
      </w:r>
      <w:r w:rsidR="00E207C2">
        <w:rPr>
          <w:rFonts w:ascii="Times New Roman" w:hAnsi="Times New Roman" w:cs="Times New Roman"/>
          <w:sz w:val="28"/>
          <w:szCs w:val="28"/>
        </w:rPr>
        <w:br/>
        <w:t>24</w:t>
      </w:r>
      <w:r w:rsidRPr="009E032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komisijas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pienākumi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ir</w:t>
      </w:r>
      <w:proofErr w:type="spellEnd"/>
      <w:proofErr w:type="gramStart"/>
      <w:r w:rsidR="00E207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207C2">
        <w:rPr>
          <w:rFonts w:ascii="Times New Roman" w:hAnsi="Times New Roman" w:cs="Times New Roman"/>
          <w:sz w:val="28"/>
          <w:szCs w:val="28"/>
        </w:rPr>
        <w:br/>
        <w:t>24</w:t>
      </w:r>
      <w:r w:rsidRPr="009E0324">
        <w:rPr>
          <w:rFonts w:ascii="Times New Roman" w:hAnsi="Times New Roman" w:cs="Times New Roman"/>
          <w:sz w:val="28"/>
          <w:szCs w:val="28"/>
        </w:rPr>
        <w:t>.1.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izskatīt</w:t>
      </w:r>
      <w:proofErr w:type="spellEnd"/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novērtēt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komisijai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iesniegtos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piedāvājumus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;</w:t>
      </w:r>
      <w:r w:rsidRPr="009E0324">
        <w:rPr>
          <w:rFonts w:ascii="Times New Roman" w:hAnsi="Times New Roman" w:cs="Times New Roman"/>
          <w:sz w:val="28"/>
          <w:szCs w:val="28"/>
        </w:rPr>
        <w:br/>
      </w:r>
      <w:r w:rsidR="00E207C2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9E0324">
        <w:rPr>
          <w:rFonts w:ascii="Times New Roman" w:hAnsi="Times New Roman" w:cs="Times New Roman"/>
          <w:sz w:val="28"/>
          <w:szCs w:val="28"/>
        </w:rPr>
        <w:t>.2. 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lemt</w:t>
      </w:r>
      <w:proofErr w:type="spellEnd"/>
      <w:proofErr w:type="gramEnd"/>
      <w:r w:rsidRPr="009E0324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komisijai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iesniegto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piedāvājumu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atdošanu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iesniedzējam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bez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izskatīšanas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 xml:space="preserve"> tie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neatbilst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nolikuma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prasībām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lūgt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novērst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C2">
        <w:rPr>
          <w:rFonts w:ascii="Times New Roman" w:hAnsi="Times New Roman" w:cs="Times New Roman"/>
          <w:sz w:val="28"/>
          <w:szCs w:val="28"/>
        </w:rPr>
        <w:t>neprecizitātes</w:t>
      </w:r>
      <w:proofErr w:type="spellEnd"/>
      <w:r w:rsidRPr="009E0324">
        <w:rPr>
          <w:rFonts w:ascii="Times New Roman" w:hAnsi="Times New Roman" w:cs="Times New Roman"/>
          <w:sz w:val="28"/>
          <w:szCs w:val="28"/>
        </w:rPr>
        <w:t>;</w:t>
      </w:r>
      <w:r w:rsidRPr="009E0324">
        <w:rPr>
          <w:rFonts w:ascii="Times New Roman" w:hAnsi="Times New Roman" w:cs="Times New Roman"/>
          <w:sz w:val="28"/>
          <w:szCs w:val="28"/>
        </w:rPr>
        <w:br/>
      </w:r>
    </w:p>
    <w:p w:rsidR="00E3627A" w:rsidRDefault="00E3627A" w:rsidP="00F44D8B">
      <w:pPr>
        <w:rPr>
          <w:rFonts w:ascii="Times New Roman" w:hAnsi="Times New Roman" w:cs="Times New Roman"/>
          <w:sz w:val="28"/>
          <w:szCs w:val="28"/>
        </w:rPr>
      </w:pPr>
      <w:r w:rsidRPr="009E0324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Rīcība</w:t>
      </w:r>
      <w:proofErr w:type="spellEnd"/>
      <w:r w:rsidR="00E20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pēc</w:t>
      </w:r>
      <w:proofErr w:type="spellEnd"/>
      <w:r w:rsidR="00E20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konkursa</w:t>
      </w:r>
      <w:proofErr w:type="spellEnd"/>
      <w:r w:rsidR="00E20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b/>
          <w:bCs/>
          <w:sz w:val="28"/>
          <w:szCs w:val="28"/>
        </w:rPr>
        <w:t>noslēguma</w:t>
      </w:r>
      <w:proofErr w:type="spellEnd"/>
      <w:r w:rsidRPr="009E032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44D8B">
        <w:rPr>
          <w:rFonts w:ascii="Times New Roman" w:hAnsi="Times New Roman" w:cs="Times New Roman"/>
          <w:sz w:val="28"/>
          <w:szCs w:val="28"/>
        </w:rPr>
        <w:br/>
        <w:t>25</w:t>
      </w:r>
      <w:r w:rsidRPr="009E032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Pēc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324">
        <w:rPr>
          <w:rFonts w:ascii="Times New Roman" w:hAnsi="Times New Roman" w:cs="Times New Roman"/>
          <w:sz w:val="28"/>
          <w:szCs w:val="28"/>
        </w:rPr>
        <w:t>rezultātu</w:t>
      </w:r>
      <w:proofErr w:type="spell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r w:rsidR="00F4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24">
        <w:rPr>
          <w:rFonts w:ascii="Times New Roman" w:hAnsi="Times New Roman" w:cs="Times New Roman"/>
          <w:sz w:val="28"/>
          <w:szCs w:val="28"/>
        </w:rPr>
        <w:t>apstiprināšanas</w:t>
      </w:r>
      <w:proofErr w:type="spellEnd"/>
      <w:proofErr w:type="gramEnd"/>
      <w:r w:rsidR="00E207C2">
        <w:rPr>
          <w:rFonts w:ascii="Times New Roman" w:hAnsi="Times New Roman" w:cs="Times New Roman"/>
          <w:sz w:val="28"/>
          <w:szCs w:val="28"/>
        </w:rPr>
        <w:t xml:space="preserve"> </w:t>
      </w:r>
      <w:r w:rsidR="00F4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8B"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 w:rsidR="00F44D8B">
        <w:rPr>
          <w:rFonts w:ascii="Times New Roman" w:hAnsi="Times New Roman" w:cs="Times New Roman"/>
          <w:sz w:val="28"/>
          <w:szCs w:val="28"/>
        </w:rPr>
        <w:t xml:space="preserve"> PII</w:t>
      </w:r>
      <w:r w:rsidRPr="009E0324">
        <w:rPr>
          <w:rFonts w:ascii="Times New Roman" w:hAnsi="Times New Roman" w:cs="Times New Roman"/>
          <w:sz w:val="28"/>
          <w:szCs w:val="28"/>
        </w:rPr>
        <w:t xml:space="preserve"> </w:t>
      </w:r>
      <w:r w:rsidR="00F4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8B">
        <w:rPr>
          <w:rFonts w:ascii="Times New Roman" w:hAnsi="Times New Roman" w:cs="Times New Roman"/>
          <w:sz w:val="28"/>
          <w:szCs w:val="28"/>
        </w:rPr>
        <w:t>tiek</w:t>
      </w:r>
      <w:proofErr w:type="spellEnd"/>
      <w:r w:rsidR="00F4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8B">
        <w:rPr>
          <w:rFonts w:ascii="Times New Roman" w:hAnsi="Times New Roman" w:cs="Times New Roman"/>
          <w:sz w:val="28"/>
          <w:szCs w:val="28"/>
        </w:rPr>
        <w:t>paziņots</w:t>
      </w:r>
      <w:proofErr w:type="spellEnd"/>
      <w:r w:rsidR="00F4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8B">
        <w:rPr>
          <w:rFonts w:ascii="Times New Roman" w:hAnsi="Times New Roman" w:cs="Times New Roman"/>
          <w:sz w:val="28"/>
          <w:szCs w:val="28"/>
        </w:rPr>
        <w:t>uzvarētājs</w:t>
      </w:r>
      <w:proofErr w:type="spellEnd"/>
      <w:r w:rsidR="00F44D8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F44D8B">
        <w:rPr>
          <w:rFonts w:ascii="Times New Roman" w:hAnsi="Times New Roman" w:cs="Times New Roman"/>
          <w:sz w:val="28"/>
          <w:szCs w:val="28"/>
        </w:rPr>
        <w:t>tiek</w:t>
      </w:r>
      <w:proofErr w:type="spellEnd"/>
      <w:r w:rsidR="00F4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8B">
        <w:rPr>
          <w:rFonts w:ascii="Times New Roman" w:hAnsi="Times New Roman" w:cs="Times New Roman"/>
          <w:sz w:val="28"/>
          <w:szCs w:val="28"/>
        </w:rPr>
        <w:t>pasniegta</w:t>
      </w:r>
      <w:proofErr w:type="spellEnd"/>
      <w:r w:rsidR="00F4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8B">
        <w:rPr>
          <w:rFonts w:ascii="Times New Roman" w:hAnsi="Times New Roman" w:cs="Times New Roman"/>
          <w:sz w:val="28"/>
          <w:szCs w:val="28"/>
        </w:rPr>
        <w:t>uzvarētāja</w:t>
      </w:r>
      <w:proofErr w:type="spellEnd"/>
      <w:r w:rsidR="00F4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8B">
        <w:rPr>
          <w:rFonts w:ascii="Times New Roman" w:hAnsi="Times New Roman" w:cs="Times New Roman"/>
          <w:sz w:val="28"/>
          <w:szCs w:val="28"/>
        </w:rPr>
        <w:t>balva</w:t>
      </w:r>
      <w:proofErr w:type="spellEnd"/>
      <w:r w:rsidR="00F44D8B">
        <w:rPr>
          <w:rFonts w:ascii="Times New Roman" w:hAnsi="Times New Roman" w:cs="Times New Roman"/>
          <w:sz w:val="28"/>
          <w:szCs w:val="28"/>
        </w:rPr>
        <w:t>.</w:t>
      </w:r>
    </w:p>
    <w:p w:rsidR="00F44D8B" w:rsidRDefault="00F44D8B" w:rsidP="00F44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Viļakas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PII </w:t>
      </w:r>
      <w:proofErr w:type="spellStart"/>
      <w:r>
        <w:rPr>
          <w:rFonts w:ascii="Times New Roman" w:hAnsi="Times New Roman" w:cs="Times New Roman"/>
          <w:sz w:val="28"/>
          <w:szCs w:val="28"/>
        </w:rPr>
        <w:t>vērtēšanas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informē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novada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mājas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lapā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iznākumu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4D8B" w:rsidRDefault="00F44D8B" w:rsidP="00F44D8B">
      <w:pPr>
        <w:rPr>
          <w:rFonts w:ascii="Times New Roman" w:hAnsi="Times New Roman" w:cs="Times New Roman"/>
          <w:sz w:val="28"/>
          <w:szCs w:val="28"/>
        </w:rPr>
      </w:pPr>
    </w:p>
    <w:p w:rsidR="00F44D8B" w:rsidRDefault="00F44D8B" w:rsidP="00F44D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Vadītāja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Lilita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Šnepere</w:t>
      </w:r>
      <w:proofErr w:type="spellEnd"/>
    </w:p>
    <w:p w:rsidR="00F44D8B" w:rsidRDefault="00F44D8B" w:rsidP="00F44D8B">
      <w:pPr>
        <w:rPr>
          <w:rFonts w:ascii="Times New Roman" w:hAnsi="Times New Roman" w:cs="Times New Roman"/>
          <w:sz w:val="28"/>
          <w:szCs w:val="28"/>
        </w:rPr>
      </w:pPr>
    </w:p>
    <w:p w:rsidR="00F44D8B" w:rsidRPr="009E0324" w:rsidRDefault="0061115F" w:rsidP="00F44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F44D8B">
        <w:rPr>
          <w:rFonts w:ascii="Times New Roman" w:hAnsi="Times New Roman" w:cs="Times New Roman"/>
          <w:sz w:val="28"/>
          <w:szCs w:val="28"/>
        </w:rPr>
        <w:t xml:space="preserve">.2021.              </w:t>
      </w:r>
    </w:p>
    <w:p w:rsidR="00E3627A" w:rsidRPr="009E0324" w:rsidRDefault="00E3627A" w:rsidP="00F44D8B">
      <w:pPr>
        <w:rPr>
          <w:rFonts w:ascii="Times New Roman" w:hAnsi="Times New Roman" w:cs="Times New Roman"/>
          <w:sz w:val="28"/>
          <w:szCs w:val="28"/>
        </w:rPr>
      </w:pPr>
    </w:p>
    <w:p w:rsidR="007D2C6B" w:rsidRPr="009E0324" w:rsidRDefault="007D2C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2C6B" w:rsidRPr="009E0324" w:rsidSect="005D2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27A"/>
    <w:rsid w:val="00016900"/>
    <w:rsid w:val="005D2090"/>
    <w:rsid w:val="0061115F"/>
    <w:rsid w:val="00651E08"/>
    <w:rsid w:val="006B5087"/>
    <w:rsid w:val="007D2C6B"/>
    <w:rsid w:val="008F22ED"/>
    <w:rsid w:val="009E0324"/>
    <w:rsid w:val="00AB5297"/>
    <w:rsid w:val="00D55D1A"/>
    <w:rsid w:val="00E207C2"/>
    <w:rsid w:val="00E3627A"/>
    <w:rsid w:val="00F44D8B"/>
    <w:rsid w:val="00FC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2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2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a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user</cp:lastModifiedBy>
  <cp:revision>4</cp:revision>
  <dcterms:created xsi:type="dcterms:W3CDTF">2021-03-29T09:42:00Z</dcterms:created>
  <dcterms:modified xsi:type="dcterms:W3CDTF">2021-04-06T11:35:00Z</dcterms:modified>
</cp:coreProperties>
</file>